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BC" w:rsidRDefault="00E044BC" w:rsidP="00E0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>FIRST SEMESTER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>BOP-111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PHARMACEUTICALCHEMISTRY-I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(INORGANIC PHARMACEUTICAL CHEMISTRY)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An outline of methods of preparation, tests of identification and special tests (if any), of the individually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mentioned inorganic pharmaceuticals.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Sources of impurities &amp; their control. Limit tests for iron, arsenic, lead, heavy metals, chloride and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sulphate.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Pharmaceutical aids and necessities</w:t>
      </w:r>
      <w:r>
        <w:rPr>
          <w:rFonts w:ascii="Times New Roman" w:hAnsi="Times New Roman" w:cs="Times New Roman"/>
          <w:sz w:val="24"/>
          <w:szCs w:val="24"/>
          <w:lang w:bidi="hi-IN"/>
        </w:rPr>
        <w:t>: Pharmaceutically acceptable glass. Water (Purified water, Water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for injection,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Sterile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water for injection). Acids and bases (Sodium hydroxide, Phosphoric acid).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II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Topical agents: </w:t>
      </w:r>
      <w:r>
        <w:rPr>
          <w:rFonts w:ascii="Times New Roman" w:hAnsi="Times New Roman" w:cs="Times New Roman"/>
          <w:sz w:val="24"/>
          <w:szCs w:val="24"/>
          <w:lang w:bidi="hi-IN"/>
        </w:rPr>
        <w:t>Protectives (Calamine, Titanium dioxide, Talc, Kaolin). Astringents (Zinc sulphate,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Alums). Anti-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infectives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(Boric acid, Hydrogen peroxide, Iodine, Povidone-Iodine, Potassium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permanganate, Silver nitrate).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Dental products</w:t>
      </w:r>
      <w:r>
        <w:rPr>
          <w:rFonts w:ascii="Times New Roman" w:hAnsi="Times New Roman" w:cs="Times New Roman"/>
          <w:sz w:val="24"/>
          <w:szCs w:val="24"/>
          <w:lang w:bidi="hi-IN"/>
        </w:rPr>
        <w:t>: Dentifrices, anti-caries agents (Sodium fluoride).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Gasesand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vapors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: Inhalants (Oxygen),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anesthetics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(Nitrous oxide).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III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Gastrointestinal agents: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Acidifying agents (Dilute hydrochloric acid). Antacids (Bismuth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subcarbonate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,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Aluminium hydroxide, Calcium carbonate, Magnesium hydroxide, Magnesium oxide{ light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and heavy}, Magnesium carbonate{ light and heavy}, Combination antacids. Cathartics (Disodium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hydrogen phosphate, Magnesium sulphate). Protective and Adsorbents (Activated charcoal, Aluminium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sulphate).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Miscellaneous agents: </w:t>
      </w:r>
      <w:r>
        <w:rPr>
          <w:rFonts w:ascii="Times New Roman" w:hAnsi="Times New Roman" w:cs="Times New Roman"/>
          <w:sz w:val="24"/>
          <w:szCs w:val="24"/>
          <w:lang w:bidi="hi-IN"/>
        </w:rPr>
        <w:t>Expectorants (Ammonium chloride, Potassium iodide). Antioxidants (Sodium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metabisulphite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).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IV</w:t>
      </w:r>
    </w:p>
    <w:p w:rsidR="004D331D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Major intra and extracellular electrolytes: </w:t>
      </w:r>
      <w:r>
        <w:rPr>
          <w:rFonts w:ascii="Times New Roman" w:hAnsi="Times New Roman" w:cs="Times New Roman"/>
          <w:sz w:val="24"/>
          <w:szCs w:val="24"/>
          <w:lang w:bidi="hi-IN"/>
        </w:rPr>
        <w:t>Physiological ions, electrolytes used for replacement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therapy (Sodium chloride, Potassium chloride, Calcium gluconate, Calcium lactate, Magnesium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chloride), physiological acid-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base balance (Sodium dihydrogen </w:t>
      </w:r>
      <w:r>
        <w:rPr>
          <w:rFonts w:ascii="Times New Roman" w:hAnsi="Times New Roman" w:cs="Times New Roman"/>
          <w:sz w:val="24"/>
          <w:szCs w:val="24"/>
          <w:lang w:bidi="hi-IN"/>
        </w:rPr>
        <w:t>phosphate, Sodium acetate, Sodium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bicarbonate), combination therapy including ORS.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Essential and trace elements: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Iron and haematinics (Ferrous fumarate,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Ferrous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gluconate, Ferrous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sulphate, Ferric ammonium citrate). Mineral supplements (Cu, Zn, Cr,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Mn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, I).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V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Inorganic radiopharmaceuticals: </w:t>
      </w:r>
      <w:r>
        <w:rPr>
          <w:rFonts w:ascii="Times New Roman" w:hAnsi="Times New Roman" w:cs="Times New Roman"/>
          <w:sz w:val="24"/>
          <w:szCs w:val="24"/>
          <w:lang w:bidi="hi-IN"/>
        </w:rPr>
        <w:t>Radioactivity, units of radioactivity and radiation dosimetry,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measurement of radioactivity, hazards and precautions in handling of radiopharmaceuticals, clinical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applications of radiopharmaceuticals.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Co-ordination compounds and complexation</w:t>
      </w:r>
      <w:r>
        <w:rPr>
          <w:rFonts w:ascii="Times New Roman" w:hAnsi="Times New Roman" w:cs="Times New Roman"/>
          <w:sz w:val="24"/>
          <w:szCs w:val="24"/>
          <w:lang w:bidi="hi-IN"/>
        </w:rPr>
        <w:t>: Co-ordination theory, chelates and their pharmaceutical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importance, poison antidotes (Sodium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thiosulphate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), novel applications of metals in pharmacy</w:t>
      </w:r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E044BC" w:rsidRDefault="00E044BC" w:rsidP="00E044BC">
      <w:pPr>
        <w:autoSpaceDE w:val="0"/>
        <w:autoSpaceDN w:val="0"/>
        <w:adjustRightInd w:val="0"/>
        <w:spacing w:after="0" w:line="240" w:lineRule="auto"/>
      </w:pPr>
    </w:p>
    <w:p w:rsidR="002611DB" w:rsidRDefault="002611DB" w:rsidP="00E044BC">
      <w:pPr>
        <w:autoSpaceDE w:val="0"/>
        <w:autoSpaceDN w:val="0"/>
        <w:adjustRightInd w:val="0"/>
        <w:spacing w:after="0" w:line="240" w:lineRule="auto"/>
      </w:pPr>
    </w:p>
    <w:p w:rsidR="007E59ED" w:rsidRDefault="007E59ED" w:rsidP="00E044BC">
      <w:pPr>
        <w:autoSpaceDE w:val="0"/>
        <w:autoSpaceDN w:val="0"/>
        <w:adjustRightInd w:val="0"/>
        <w:spacing w:after="0" w:line="240" w:lineRule="auto"/>
      </w:pP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lastRenderedPageBreak/>
        <w:t>BOP-111P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PHARMACEUTICAL CHEMISTRY-I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(INORGANIC PHARMACEUTICAL CHEMISTRY) PRACTICAL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Suggested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Practicals</w:t>
      </w:r>
      <w:proofErr w:type="spellEnd"/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1. To perform limit test of chloride, sulphate, iron, heavy metal and arsenic in the given sample.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Identification tests for acidic and basic radicals.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Preparation of following compounds-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Boric acid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hi-IN"/>
        </w:rPr>
        <w:t>Magnesium sulphate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hi-IN"/>
        </w:rPr>
        <w:t>Heavy magnesium carbonate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CalciumCarbonate</w:t>
      </w:r>
      <w:proofErr w:type="spellEnd"/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Alum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hi-IN"/>
        </w:rPr>
        <w:t>Zinc sulphate.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BOOKS RECOMMENDED: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1. Pharmacopoeia of India, 1996 Edition.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2. Block J.H., Roche E.,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Soine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, T. and Wilson, C., Inorganic, Medicinal &amp; Pharmaceutical Chemistry,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Lea &amp;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Febiger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Atherden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L.M., Bentley and Driver’s Text Book of Pharmaceutical Chemistry, Oxford University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Press.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Miessler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G.L. and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Tarr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D.A. Inorganic Chemistry, Dorling Kindersley (India)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Pvt.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Ltd. (Pearson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Education).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Svehla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G. and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Sivasankar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, B. Vogel's Qualitative Inorganic Analysis, Dorling Kindersley (India)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Pvt.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Ltd. (Pearson Education).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6. Rao K.S. and Suresh, C.V. Pharmaceutical Inorganic Chemistry,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PharmaMed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Press.</w:t>
      </w:r>
    </w:p>
    <w:p w:rsidR="003828E4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7E59ED" w:rsidRDefault="003828E4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Chenchu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Lakshmi, N.V. Pharmaceutical Inorganic Chemistry: Theory and Practice, Dorling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Kindersley (India)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Pvt.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Ltd. (Pearson Education).</w:t>
      </w:r>
    </w:p>
    <w:p w:rsidR="00F0340F" w:rsidRDefault="00F0340F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F0340F" w:rsidRDefault="00F0340F" w:rsidP="0038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lastRenderedPageBreak/>
        <w:t>BOP-112</w:t>
      </w:r>
    </w:p>
    <w:p w:rsidR="00F0340F" w:rsidRDefault="00F0340F" w:rsidP="00550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PHARMACEUTICS-I (GENERAL PHARMACY)</w:t>
      </w:r>
    </w:p>
    <w:p w:rsidR="00550347" w:rsidRDefault="00550347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</w:t>
      </w: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History of pharmacy and Pharmacopoeia: </w:t>
      </w:r>
      <w:r>
        <w:rPr>
          <w:rFonts w:ascii="Times New Roman" w:hAnsi="Times New Roman" w:cs="Times New Roman"/>
          <w:sz w:val="24"/>
          <w:szCs w:val="24"/>
          <w:lang w:bidi="hi-IN"/>
        </w:rPr>
        <w:t>Origin &amp; development of pharmacy, scope of</w:t>
      </w: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pharmacy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>, introduction to Pharmacopoeias - IP, BP, USP &amp; International Pharmacopoeia.</w:t>
      </w: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Introduction to National Formularies and Extra Pharmacopoeia. Typical parts of a monograph of</w:t>
      </w:r>
      <w:r w:rsidR="0055034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Indian pharmacopoeia. An introduction to contents of the IP.</w:t>
      </w:r>
    </w:p>
    <w:p w:rsidR="00550347" w:rsidRDefault="00550347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II</w:t>
      </w: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Prescription</w:t>
      </w:r>
      <w:r>
        <w:rPr>
          <w:rFonts w:ascii="Times New Roman" w:hAnsi="Times New Roman" w:cs="Times New Roman"/>
          <w:sz w:val="24"/>
          <w:szCs w:val="24"/>
          <w:lang w:bidi="hi-IN"/>
        </w:rPr>
        <w:t>: Definition, types of prescription, handling of prescription, legality of prescription</w:t>
      </w:r>
      <w:r w:rsidR="0055034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and specific Latin terms used in modern day prescription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sos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od,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bd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tid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qid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)</w:t>
      </w: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Pharmaceutical additives: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Coloring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flavoring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&amp; sweetening agents, co-solvents, preservatives and</w:t>
      </w:r>
      <w:r w:rsidR="0055034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their applications.</w:t>
      </w:r>
    </w:p>
    <w:p w:rsidR="00550347" w:rsidRDefault="00550347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III</w:t>
      </w: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Pharmaceutical calculations: </w:t>
      </w:r>
      <w:r>
        <w:rPr>
          <w:rFonts w:ascii="Times New Roman" w:hAnsi="Times New Roman" w:cs="Times New Roman"/>
          <w:sz w:val="24"/>
          <w:szCs w:val="24"/>
          <w:lang w:bidi="hi-IN"/>
        </w:rPr>
        <w:t>Posology, calculation of doses for infants; Enlarging and reducing</w:t>
      </w:r>
      <w:r w:rsidR="0055034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recipes, percentage solutions,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alligation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method, alcohol dilution, proof spirit , basic concept of</w:t>
      </w:r>
      <w:r w:rsidR="0055034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isotonicity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. Weights and measures, weighing of solids and measurement of liquids.</w:t>
      </w:r>
    </w:p>
    <w:p w:rsidR="00550347" w:rsidRDefault="00550347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IV</w:t>
      </w: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Introduction to Pharmaceutical dosage forms: </w:t>
      </w:r>
      <w:r>
        <w:rPr>
          <w:rFonts w:ascii="Times New Roman" w:hAnsi="Times New Roman" w:cs="Times New Roman"/>
          <w:sz w:val="24"/>
          <w:szCs w:val="24"/>
          <w:lang w:bidi="hi-IN"/>
        </w:rPr>
        <w:t>Classification, formulation methods of powders,</w:t>
      </w:r>
      <w:r w:rsidR="0055034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mixtures and syrups and elixirs.</w:t>
      </w: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Definitions: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Solutions,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s</w:t>
      </w:r>
      <w:r>
        <w:rPr>
          <w:rFonts w:ascii="Times New Roman" w:hAnsi="Times New Roman" w:cs="Times New Roman"/>
          <w:sz w:val="24"/>
          <w:szCs w:val="24"/>
          <w:lang w:bidi="hi-IN"/>
        </w:rPr>
        <w:t>pirits, infusions, paints, elixirs, mouth washes, gargles, lotions, liniments,</w:t>
      </w:r>
      <w:r w:rsidR="0055034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pastes, ointments, creams, inhalations, dusting powders and lozenges.</w:t>
      </w:r>
    </w:p>
    <w:p w:rsidR="00550347" w:rsidRDefault="00550347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V</w:t>
      </w: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Size Reduction: </w:t>
      </w:r>
      <w:r>
        <w:rPr>
          <w:rFonts w:ascii="Times New Roman" w:hAnsi="Times New Roman" w:cs="Times New Roman"/>
          <w:sz w:val="24"/>
          <w:szCs w:val="24"/>
          <w:lang w:bidi="hi-IN"/>
        </w:rPr>
        <w:t>Definition, principles and laws governing size reduction, factors affecting size</w:t>
      </w:r>
      <w:r w:rsidR="0055034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reduction. Study of hammer mill, ball mill and fluid energy mill. Introduction to sieving methods, laws</w:t>
      </w:r>
      <w:r w:rsidR="0055034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and factors affecting energy requirements for size reduction, different methods of size reduction.</w:t>
      </w:r>
    </w:p>
    <w:p w:rsidR="00F0340F" w:rsidRDefault="00F0340F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Mixing: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Theory of mixing, solid-solid, solid-liquid &amp; liquid-liquid mixing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A43D99" w:rsidRDefault="00A43D99" w:rsidP="00F03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>BOP-112P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PHARMACEUTICS-I (GENERAL PHARMACY) PRACTICAL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Suggested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Practicals</w:t>
      </w:r>
      <w:proofErr w:type="spellEnd"/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I: </w:t>
      </w:r>
      <w:r>
        <w:rPr>
          <w:rFonts w:ascii="Times New Roman" w:hAnsi="Times New Roman" w:cs="Times New Roman"/>
          <w:sz w:val="24"/>
          <w:szCs w:val="24"/>
          <w:lang w:bidi="hi-IN"/>
        </w:rPr>
        <w:t>Preparation of following classes of Pharmaceutical dosage forms (involving the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use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of calculations in metrology) as official in IP, BP, USP/NF.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a) Aromatic Waters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1. Chloroform Water BP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Concentrated Peppermint Water BP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3. Rose Water NF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b) Mixtures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1. Chalk Mixture, Paediatric BP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Light Magnesium Carbonate and Kaolin Mixture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c) Syrups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1. Simple Syrup BP/USP/IP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lastRenderedPageBreak/>
        <w:t>2. Ferrous Sulphate Syrup USP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d) Powders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1. ORS Powder IP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Absorbable Dusting Powder USP/N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3. Effervescent Compound Powder (BPC)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II. Study of the role of pharmaceutical additives in formulations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a. Colouring agent: 1. Compound Sodium Chloride Mouthwash BP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Phenol Gargle BPC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b. Flavouring agent: 1. Orange Tincture IP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Potassium Citrate Mixture BP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c. Sweetening agents: 1. Simple Elixir IP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Cosolvents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: 1. Camphor Water IP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2. Compound Iodine Throat Paint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IP(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>Mandl’s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Paint)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e. Preservatives: 1. Zinc Sulphate and Zinc Chloride Mouthwash BPC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Calamine Lotion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f. Surfactants: 1. Cresol with Soap Solution IP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Turpentine Liniment BP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III: </w:t>
      </w:r>
      <w:r>
        <w:rPr>
          <w:rFonts w:ascii="Times New Roman" w:hAnsi="Times New Roman" w:cs="Times New Roman"/>
          <w:sz w:val="24"/>
          <w:szCs w:val="24"/>
          <w:lang w:bidi="hi-IN"/>
        </w:rPr>
        <w:t>Experiments to illustrate principles of size reduction using Ball Mill.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Effect of size of balls, number of balls and time on the efficiency of ball mill.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IV: </w:t>
      </w:r>
      <w:r>
        <w:rPr>
          <w:rFonts w:ascii="Times New Roman" w:hAnsi="Times New Roman" w:cs="Times New Roman"/>
          <w:sz w:val="24"/>
          <w:szCs w:val="24"/>
          <w:lang w:bidi="hi-IN"/>
        </w:rPr>
        <w:t>Experiments to illustrate mixing efficiency. Solid-Solid mixing.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BOOKS RECOMMENDED: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1. Pharmacopoeia of India,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Controller of Publications, Delhi.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British Pharmacopoeia, Her Majesty’s Stationary Office, University Press, Cambridge.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3. Carter S.J., “Cooper and Gunn’s Tutorial Pharmacy, CBS Publishers, Delhi.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4. Rawlins E.A., Bentley’s Text Book of Pharmaceutics, ELBS Bailliere Tyndall.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5. Lachman L,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Liberman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H.A and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Kanig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J.L., Theory and Practice of Industrial Pharmacy,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Lea &amp;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Febiger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6. Cooper and Gunn’s Dispensing for Pharmaceutical Students, CBS Publishers, New Delhi.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Aulton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M.E, Text Book of Pharmaceutics, Vol., I &amp; II. Churchill Livingstone.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8. United States Pharmacopoeia (National Formulary).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9. Remington,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Science and Practice of Pharmacy Vol. I &amp; II. Mack Publishing Co.,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Pennsylvania.</w:t>
      </w:r>
    </w:p>
    <w:p w:rsidR="00A43D99" w:rsidRDefault="00A43D99" w:rsidP="00A4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10. Jain N.K., Modern Dispensing Pharmacy, 2nd Ed</w:t>
      </w:r>
    </w:p>
    <w:p w:rsidR="00F0340F" w:rsidRDefault="00F0340F" w:rsidP="003828E4">
      <w:pPr>
        <w:autoSpaceDE w:val="0"/>
        <w:autoSpaceDN w:val="0"/>
        <w:adjustRightInd w:val="0"/>
        <w:spacing w:after="0" w:line="240" w:lineRule="auto"/>
      </w:pPr>
    </w:p>
    <w:p w:rsidR="0073233B" w:rsidRDefault="0073233B" w:rsidP="003828E4">
      <w:pPr>
        <w:autoSpaceDE w:val="0"/>
        <w:autoSpaceDN w:val="0"/>
        <w:adjustRightInd w:val="0"/>
        <w:spacing w:after="0" w:line="240" w:lineRule="auto"/>
      </w:pPr>
    </w:p>
    <w:p w:rsidR="0073233B" w:rsidRDefault="0073233B" w:rsidP="003828E4">
      <w:pPr>
        <w:autoSpaceDE w:val="0"/>
        <w:autoSpaceDN w:val="0"/>
        <w:adjustRightInd w:val="0"/>
        <w:spacing w:after="0" w:line="240" w:lineRule="auto"/>
      </w:pPr>
    </w:p>
    <w:p w:rsidR="0073233B" w:rsidRDefault="0073233B" w:rsidP="003828E4">
      <w:pPr>
        <w:autoSpaceDE w:val="0"/>
        <w:autoSpaceDN w:val="0"/>
        <w:adjustRightInd w:val="0"/>
        <w:spacing w:after="0" w:line="240" w:lineRule="auto"/>
      </w:pPr>
    </w:p>
    <w:p w:rsidR="0073233B" w:rsidRDefault="0073233B" w:rsidP="003828E4">
      <w:pPr>
        <w:autoSpaceDE w:val="0"/>
        <w:autoSpaceDN w:val="0"/>
        <w:adjustRightInd w:val="0"/>
        <w:spacing w:after="0" w:line="240" w:lineRule="auto"/>
      </w:pPr>
    </w:p>
    <w:p w:rsidR="0073233B" w:rsidRDefault="0073233B" w:rsidP="003828E4">
      <w:pPr>
        <w:autoSpaceDE w:val="0"/>
        <w:autoSpaceDN w:val="0"/>
        <w:adjustRightInd w:val="0"/>
        <w:spacing w:after="0" w:line="240" w:lineRule="auto"/>
      </w:pPr>
    </w:p>
    <w:p w:rsidR="00163D2A" w:rsidRDefault="00163D2A" w:rsidP="003828E4">
      <w:pPr>
        <w:autoSpaceDE w:val="0"/>
        <w:autoSpaceDN w:val="0"/>
        <w:adjustRightInd w:val="0"/>
        <w:spacing w:after="0" w:line="240" w:lineRule="auto"/>
      </w:pPr>
    </w:p>
    <w:p w:rsidR="00163D2A" w:rsidRDefault="00163D2A" w:rsidP="003828E4">
      <w:pPr>
        <w:autoSpaceDE w:val="0"/>
        <w:autoSpaceDN w:val="0"/>
        <w:adjustRightInd w:val="0"/>
        <w:spacing w:after="0" w:line="240" w:lineRule="auto"/>
      </w:pPr>
    </w:p>
    <w:p w:rsidR="00163D2A" w:rsidRDefault="00163D2A" w:rsidP="003828E4">
      <w:pPr>
        <w:autoSpaceDE w:val="0"/>
        <w:autoSpaceDN w:val="0"/>
        <w:adjustRightInd w:val="0"/>
        <w:spacing w:after="0" w:line="240" w:lineRule="auto"/>
      </w:pPr>
    </w:p>
    <w:p w:rsidR="00163D2A" w:rsidRDefault="00163D2A" w:rsidP="003828E4">
      <w:pPr>
        <w:autoSpaceDE w:val="0"/>
        <w:autoSpaceDN w:val="0"/>
        <w:adjustRightInd w:val="0"/>
        <w:spacing w:after="0" w:line="240" w:lineRule="auto"/>
      </w:pPr>
    </w:p>
    <w:p w:rsidR="00163D2A" w:rsidRDefault="00163D2A" w:rsidP="003828E4">
      <w:pPr>
        <w:autoSpaceDE w:val="0"/>
        <w:autoSpaceDN w:val="0"/>
        <w:adjustRightInd w:val="0"/>
        <w:spacing w:after="0" w:line="240" w:lineRule="auto"/>
      </w:pPr>
    </w:p>
    <w:p w:rsidR="00163D2A" w:rsidRDefault="00163D2A" w:rsidP="003828E4">
      <w:pPr>
        <w:autoSpaceDE w:val="0"/>
        <w:autoSpaceDN w:val="0"/>
        <w:adjustRightInd w:val="0"/>
        <w:spacing w:after="0" w:line="240" w:lineRule="auto"/>
      </w:pPr>
    </w:p>
    <w:p w:rsidR="00163D2A" w:rsidRDefault="00163D2A" w:rsidP="003828E4">
      <w:pPr>
        <w:autoSpaceDE w:val="0"/>
        <w:autoSpaceDN w:val="0"/>
        <w:adjustRightInd w:val="0"/>
        <w:spacing w:after="0" w:line="240" w:lineRule="auto"/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lastRenderedPageBreak/>
        <w:t>BOP-113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ANATOMY, PHYSIOLOGY &amp; PATHOPHYSIOLOGY- I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Introduction to human body and organization of human body.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Functional and structural characteristics of cell.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Detailed structure of cell membrane and physiology of transport process.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Structural and functional characteristics of tissues- epithelial, connective, muscle and nerve.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II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Skeletal system: </w:t>
      </w:r>
      <w:r>
        <w:rPr>
          <w:rFonts w:ascii="Times New Roman" w:hAnsi="Times New Roman" w:cs="Times New Roman"/>
          <w:sz w:val="24"/>
          <w:szCs w:val="24"/>
          <w:lang w:bidi="hi-IN"/>
        </w:rPr>
        <w:t>Structure, composition and functions of skeleton. Classification of joints, types of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movements of joints.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Muscular system: </w:t>
      </w:r>
      <w:r>
        <w:rPr>
          <w:rFonts w:ascii="Times New Roman" w:hAnsi="Times New Roman" w:cs="Times New Roman"/>
          <w:sz w:val="24"/>
          <w:szCs w:val="24"/>
          <w:lang w:bidi="hi-IN"/>
        </w:rPr>
        <w:t>Anatomy &amp; physiology of skeletal and smooth muscle, energy metabolism, types of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muscle contraction, muscle tone.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III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Demography and family planning, medical termination of pregnancy.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First aid: </w:t>
      </w:r>
      <w:r>
        <w:rPr>
          <w:rFonts w:ascii="Times New Roman" w:hAnsi="Times New Roman" w:cs="Times New Roman"/>
          <w:sz w:val="24"/>
          <w:szCs w:val="24"/>
          <w:lang w:bidi="hi-IN"/>
        </w:rPr>
        <w:t>Emergency treatment of shock, snake bites, burns, poisoning, fractures and resuscitation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methods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IV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Sense organs</w:t>
      </w:r>
      <w:r>
        <w:rPr>
          <w:rFonts w:ascii="Times New Roman" w:hAnsi="Times New Roman" w:cs="Times New Roman"/>
          <w:sz w:val="24"/>
          <w:szCs w:val="24"/>
          <w:lang w:bidi="hi-IN"/>
        </w:rPr>
        <w:t>: Basic anatomy and physiology of the eye (vision), ear (hearing), taste buds, nose (smell),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and skin (superficial receptors).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V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Communicable diseases: </w:t>
      </w:r>
      <w:r>
        <w:rPr>
          <w:rFonts w:ascii="Times New Roman" w:hAnsi="Times New Roman" w:cs="Times New Roman"/>
          <w:sz w:val="24"/>
          <w:szCs w:val="24"/>
          <w:lang w:bidi="hi-IN"/>
        </w:rPr>
        <w:t>Brief outline, their causative agents, modes of transmission and prevention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(Chicken pox, measles, influenza, diphtheria, whooping cough, tuberculosis,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poliomyelities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,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helminthiasis, malaria,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filariasis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, rabies, trachoma, tetanus, leprosy).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163D2A" w:rsidRDefault="007B23FB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>---</w:t>
      </w:r>
    </w:p>
    <w:p w:rsidR="007B23FB" w:rsidRDefault="007B23FB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7B23FB" w:rsidRDefault="007B23FB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bookmarkStart w:id="0" w:name="_GoBack"/>
      <w:bookmarkEnd w:id="0"/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>BOP-113P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ANATOMY, PHYSIOLOGY &amp; PATHOPHYSIOLOGY -I PROJECT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Suggested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Practicals</w:t>
      </w:r>
      <w:proofErr w:type="spellEnd"/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1. Preparation of charts/ models of the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following :</w:t>
      </w:r>
      <w:proofErr w:type="gramEnd"/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A. Joints,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B. Sense organs (eye, ear, taste buds, skin, nose)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C. Resuscitation methods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D. Malaria life cycle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E. Neurotransmission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F. Structure of cell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G. Transport across cell membrane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H. Mechanism of muscle contraction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I. Human Skeleton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J. Structure of neuron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Preparation of charts/ models on selected topics from the course content.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BOOKS RECOMMENDED: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Marieb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E.N. Human Anatomy and Physiology,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Benzamin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Cummings (Pearson Education Inc.).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2. Park K., Preventive and Social Medicine,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Banarsidas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Bhanot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3. Seeley R.R., Stephens T.D. and Tate P. Essentials of Anatomy and Physiology, McGraw-Hill.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Tortora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G.J, and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Anagnodokos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NP Principles of Anatomy and Physiology, Harper &amp; Row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Publishers, New Delhi.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5. Ross &amp; Wilson Anatomy and Physiology in Health and Illness, Churchill Livingstone.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6. Chatterjee C.C. Human Physiology, Medical Allied Agency, Calcutta.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Parmar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N.S. Health Education and Community Pharmacy, CBS Publishers, Delhi.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Keele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C.A.,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Niel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E and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Joels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N, Samson Wright’s Applied Physiology, Oxford University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Press.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Dandiya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P.C.,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Zafer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Z.Y.K., and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Zafer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, A. Health Education and Community Pharmacy,</w:t>
      </w:r>
    </w:p>
    <w:p w:rsidR="00163D2A" w:rsidRDefault="00163D2A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Vallabh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Prakashan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1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>BOP-114</w:t>
      </w: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PHARMACEUTICAL ANALYSIS-I</w:t>
      </w: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</w:t>
      </w: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Significance of quantitative analysis in quality control different techniques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ofanalysis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, preliminaries and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definitions, precision and accuracy. Fundamentals of volumetric analysis, methods of expressing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concentration, primary and secondary standards.</w:t>
      </w: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II</w:t>
      </w: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Acid base titrations: </w:t>
      </w:r>
      <w:r>
        <w:rPr>
          <w:rFonts w:ascii="Times New Roman" w:hAnsi="Times New Roman" w:cs="Times New Roman"/>
          <w:sz w:val="24"/>
          <w:szCs w:val="24"/>
          <w:lang w:bidi="hi-IN"/>
        </w:rPr>
        <w:t>Acid base concepts, role of solvent, relative strengths of acids and bases,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ionization, law of mass action, common-ion effect, ionic product of water, pH, hydrolysis of salts,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Henderson-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Hasselbach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equation, buffer solution, neutralization curves, acid base indicators, theory of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indicators, choice of indicators, mixed indicators,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polyprotic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system.</w:t>
      </w: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III</w:t>
      </w: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Oxidation reduction titrations: </w:t>
      </w:r>
      <w:r>
        <w:rPr>
          <w:rFonts w:ascii="Times New Roman" w:hAnsi="Times New Roman" w:cs="Times New Roman"/>
          <w:sz w:val="24"/>
          <w:szCs w:val="24"/>
          <w:lang w:bidi="hi-IN"/>
        </w:rPr>
        <w:t>Concepts of oxidation and reduction, redox reactions, strengths and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equivalent weights of oxidizing and reducing agents, theory of redox titrations, redox indicators,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oxidation reduction curves,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iodimetry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iodometry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, titrations involving ceric sulphate, potassium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iodate, potassium bromate, potassium permanganate.</w:t>
      </w: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IV</w:t>
      </w: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Precipitation titrations: </w:t>
      </w:r>
      <w:r>
        <w:rPr>
          <w:rFonts w:ascii="Times New Roman" w:hAnsi="Times New Roman" w:cs="Times New Roman"/>
          <w:sz w:val="24"/>
          <w:szCs w:val="24"/>
          <w:lang w:bidi="hi-IN"/>
        </w:rPr>
        <w:t>Precipitation reactions, solubility products, effect of acids, temperature and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solvent upon the solubility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ofprecipitate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. Argentometric titrations and titrations involving ammonium or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potassium thiocyanate, mercuric nitrate indicators,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Gaylussac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method, Mohr’s method,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Volhard’s</w:t>
      </w:r>
      <w:proofErr w:type="spellEnd"/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method and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Fajan’s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method.</w:t>
      </w: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V</w:t>
      </w:r>
    </w:p>
    <w:p w:rsidR="00B11032" w:rsidRDefault="00B11032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Gravimetric analysis: </w:t>
      </w:r>
      <w:r>
        <w:rPr>
          <w:rFonts w:ascii="Times New Roman" w:hAnsi="Times New Roman" w:cs="Times New Roman"/>
          <w:sz w:val="24"/>
          <w:szCs w:val="24"/>
          <w:lang w:bidi="hi-IN"/>
        </w:rPr>
        <w:t>Precipitation techniques, solubility products, the colloidal state, supersaturation,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coprecipitation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post-precipitation, digestion,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washingof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theprecipitate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, filtration, filter papers and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crucibles, Ignition, thermogravimetric curves, specific examples like barium as barium sulphate,</w:t>
      </w:r>
      <w:r w:rsidR="002161F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aluminium as aluminium oxide, organic precipitants.</w:t>
      </w: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2161F7" w:rsidRDefault="002161F7" w:rsidP="00B11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04487C" w:rsidRDefault="0004487C" w:rsidP="00044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>BOP-114P</w:t>
      </w:r>
    </w:p>
    <w:p w:rsidR="0004487C" w:rsidRDefault="0004487C" w:rsidP="00044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PHARMACEUTICAL ANALYSIS- I PRACTICAL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The students should be introduced to the main analytical tools through demonstration. They should have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a clear understanding of a typical analytical balance, the requirements of a good balance, weights, care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&amp;use of balance, methods of weighing, and errors in weighing. The students should also be acquainted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with the general apparatus requiring various analytical procedures.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1. Standardization of analytical weights and calibration of volumetric apparatus.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hi-IN"/>
        </w:rPr>
        <w:t>Acid Base Titrations: Preparation and standardization of acids and bases, some exercises related with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determination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ofacids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and bases separately or in mixture form, some official assay procedures, e.g. boric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acid, should also be covered.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3. Oxidation Reduction Titrations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bidi="hi-IN"/>
        </w:rPr>
        <w:t>Preparation &amp; standardization of some redox titrants e.g. potassium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permanganate, potassium dichromate, iodine, sodium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thiosulphate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etc. Some exercises related to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determinations of oxidizing &amp; reducing agents. Exercises involving potassium iodate, potassium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bromate, iodine solution and ceric ammonium sulphate.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4. Precipitation Titrations: Preparation and standardization of titrants like silver nitrate and Ammonium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thiocyanate, titrations according to Mohr’s,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Volhard's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Fajan’s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methods.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5. Gravimetric Analysis: Preparation of Gooch crucible for filtration and use of sintered glass crucible.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Determination of water of hydration, some exercise related to gravimetric analysis should be covered.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BOOKS RECOMMENDED: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Mendhanm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J., Denny R.C., Barnes J.D., Thomas M, Jeffery G.H., Vogel’s Textbook of Quantitative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Chemical Analysis, Pearson Education Asia.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Conners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K.A., A Text book of Pharmaceutical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Analysis ,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Wiley Inter-science.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3. Beckett A.H., and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Stenlake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J.B., Practical Pharmaceutical Chemistry, Vol. I&amp;II. The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Atherden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Press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of the University of London.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4. British Pharmacopoeia, Her Majesty’s Stationary Office, University Press, Cambridge.</w:t>
      </w:r>
    </w:p>
    <w:p w:rsidR="0004487C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Alexeyev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V. Quantitative Analysis. CBS Publishers &amp; Distributors.</w:t>
      </w:r>
    </w:p>
    <w:p w:rsidR="002161F7" w:rsidRDefault="0004487C" w:rsidP="000448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6. The Pharmacopoeia of India.</w:t>
      </w:r>
    </w:p>
    <w:p w:rsidR="00B11032" w:rsidRDefault="00B11032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04487C">
      <w:pPr>
        <w:autoSpaceDE w:val="0"/>
        <w:autoSpaceDN w:val="0"/>
        <w:adjustRightInd w:val="0"/>
        <w:spacing w:after="0" w:line="276" w:lineRule="auto"/>
      </w:pPr>
    </w:p>
    <w:p w:rsidR="008B3AAE" w:rsidRDefault="008B3AAE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>BOP-115</w:t>
      </w:r>
    </w:p>
    <w:p w:rsidR="008B3AAE" w:rsidRDefault="008B3AAE" w:rsidP="008B3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COMPUTER FUNDAMENTALS</w:t>
      </w:r>
    </w:p>
    <w:p w:rsidR="008B3AAE" w:rsidRDefault="008B3AAE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Definition and overview of computer, computer classification, computer organization, computer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code, input devices, output devices, storage devices. Computer software, types of software.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O</w:t>
      </w:r>
      <w:r>
        <w:rPr>
          <w:rFonts w:ascii="Times New Roman" w:hAnsi="Times New Roman" w:cs="Times New Roman"/>
          <w:sz w:val="24"/>
          <w:szCs w:val="24"/>
          <w:lang w:bidi="hi-IN"/>
        </w:rPr>
        <w:t>verview of computer networks, LAN, MAN, WAN. Internet, network topology. Internetworking: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Bridges, repeaters and routers.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II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Introduction: </w:t>
      </w:r>
      <w:r>
        <w:rPr>
          <w:rFonts w:ascii="Times New Roman" w:hAnsi="Times New Roman" w:cs="Times New Roman"/>
          <w:sz w:val="24"/>
          <w:szCs w:val="24"/>
          <w:lang w:bidi="hi-IN"/>
        </w:rPr>
        <w:t>Operating system and function, evolution of operating system, batch, interactive,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time sharing and real time system. Single user operating system and multi-user operating system.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Basics in MS-DOS, internal and external commands in MS-DOS.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III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Introduction to MS-OFFICE-2007, word 2007 document creation, editing, formatting table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handling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, mail merge. Excel-2007, editing, working retrieval, important functions,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short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cut keys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used in EXCEL.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IV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MS-Power point 2007-Job Profile, elements of Power point , ways of delivering presentation,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concept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of Four P’s (planning, preparation, practice and presentation) ways of handling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presentations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e.g. creating, saving slides show controls, adding formatting, animation and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multimedia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effects. Database system concepts, data models schema and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instance ,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database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language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>. Introduction to MS-Access 2007, main components of access tables, queries, reports,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forms table handling, working on query and use of database.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Unit V</w:t>
      </w:r>
    </w:p>
    <w:p w:rsidR="008B3AAE" w:rsidRDefault="008B3AAE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Computer applications in pharmaceutical and clinical studies, uses of internet in pharmaceutical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industry.</w:t>
      </w:r>
    </w:p>
    <w:p w:rsidR="00836E88" w:rsidRDefault="00836E88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36E8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3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>BOP-115P</w:t>
      </w:r>
    </w:p>
    <w:p w:rsidR="00836E88" w:rsidRDefault="00836E88" w:rsidP="0083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36E88" w:rsidRDefault="00836E88" w:rsidP="00836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COMPUTER FUNDAMENTALS PRACTICAL</w:t>
      </w:r>
    </w:p>
    <w:p w:rsidR="00836E88" w:rsidRDefault="00836E88" w:rsidP="0083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36E88" w:rsidRDefault="00836E88" w:rsidP="0083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36E88" w:rsidRDefault="00836E88" w:rsidP="0083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Suggested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Practicals</w:t>
      </w:r>
      <w:proofErr w:type="spellEnd"/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Software Lab to be used for the following:-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1. Windows, Managing Windows, Working with Disk, Folders and files.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MS-Office 2003 (MS Word, MS Power point, MS Excel, MS Access).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3. Computer Operating System like DOS and Windows.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4. Internet Features (E-mail, Browser etc.).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BOOKS RECOMMENDED: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1. Sinha R.K., Computer Fundamentals, BPB Publications.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Raja Raman V., Computer Programming in ‘C’, PHI Publication.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3. Hunt N and Shelley J., Computers and Common Sense, Prentice Hall of India.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4. Tiwari, N.K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Computer fundamentals with Pharmacy Applications.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5. Rao G.N., Biostatistics and Computer Applications.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6. Mansfield R., Working in Microsoft Office, Tata McGraw-Hill Publishing Company Ltd.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7. Leon M. and Leon A., Fundamentals of Computer Science and Communication Engineering",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UBS Publishers Distributors Ltd.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8. Norton, P. Peter Norton's Introduction to Computers, Tata McGraw-Hill.</w:t>
      </w:r>
    </w:p>
    <w:p w:rsidR="00836E88" w:rsidRDefault="00836E88" w:rsidP="00836E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836E88" w:rsidRDefault="00836E88" w:rsidP="008B3AAE">
      <w:pPr>
        <w:autoSpaceDE w:val="0"/>
        <w:autoSpaceDN w:val="0"/>
        <w:adjustRightInd w:val="0"/>
        <w:spacing w:after="0" w:line="240" w:lineRule="auto"/>
      </w:pPr>
    </w:p>
    <w:sectPr w:rsidR="00836E8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D6" w:rsidRDefault="00DD54D6" w:rsidP="003D4026">
      <w:pPr>
        <w:spacing w:after="0" w:line="240" w:lineRule="auto"/>
      </w:pPr>
      <w:r>
        <w:separator/>
      </w:r>
    </w:p>
  </w:endnote>
  <w:endnote w:type="continuationSeparator" w:id="0">
    <w:p w:rsidR="00DD54D6" w:rsidRDefault="00DD54D6" w:rsidP="003D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052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026" w:rsidRDefault="003D40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3F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D4026" w:rsidRDefault="003D4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D6" w:rsidRDefault="00DD54D6" w:rsidP="003D4026">
      <w:pPr>
        <w:spacing w:after="0" w:line="240" w:lineRule="auto"/>
      </w:pPr>
      <w:r>
        <w:separator/>
      </w:r>
    </w:p>
  </w:footnote>
  <w:footnote w:type="continuationSeparator" w:id="0">
    <w:p w:rsidR="00DD54D6" w:rsidRDefault="00DD54D6" w:rsidP="003D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26" w:rsidRDefault="00153EE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First Semester, B. Pharm, VBSPU</w:t>
    </w:r>
    <w:r w:rsidR="007B23FB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 xml:space="preserve"> Jaunpur.</w:t>
    </w:r>
  </w:p>
  <w:p w:rsidR="003D4026" w:rsidRDefault="003D4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BC"/>
    <w:rsid w:val="0004487C"/>
    <w:rsid w:val="000A0147"/>
    <w:rsid w:val="001169BA"/>
    <w:rsid w:val="00153EE3"/>
    <w:rsid w:val="00163D2A"/>
    <w:rsid w:val="002161F7"/>
    <w:rsid w:val="002611DB"/>
    <w:rsid w:val="003828E4"/>
    <w:rsid w:val="003D4026"/>
    <w:rsid w:val="004D331D"/>
    <w:rsid w:val="00550347"/>
    <w:rsid w:val="006C6B3E"/>
    <w:rsid w:val="0073233B"/>
    <w:rsid w:val="007B23FB"/>
    <w:rsid w:val="007E59ED"/>
    <w:rsid w:val="00836E88"/>
    <w:rsid w:val="008B3AAE"/>
    <w:rsid w:val="00A27436"/>
    <w:rsid w:val="00A43D99"/>
    <w:rsid w:val="00B11032"/>
    <w:rsid w:val="00DD54D6"/>
    <w:rsid w:val="00E044BC"/>
    <w:rsid w:val="00F0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6637B-F090-4B61-B201-90BB1B81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26"/>
  </w:style>
  <w:style w:type="paragraph" w:styleId="Footer">
    <w:name w:val="footer"/>
    <w:basedOn w:val="Normal"/>
    <w:link w:val="FooterChar"/>
    <w:uiPriority w:val="99"/>
    <w:unhideWhenUsed/>
    <w:rsid w:val="003D4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00"/>
    <w:rsid w:val="00235000"/>
    <w:rsid w:val="00D0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4AF94B2594F7182E0A1CE022C3472">
    <w:name w:val="0034AF94B2594F7182E0A1CE022C3472"/>
    <w:rsid w:val="00235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 Srivastava</dc:creator>
  <cp:keywords/>
  <dc:description/>
  <cp:lastModifiedBy>A K Srivastava</cp:lastModifiedBy>
  <cp:revision>8</cp:revision>
  <dcterms:created xsi:type="dcterms:W3CDTF">2016-08-21T23:37:00Z</dcterms:created>
  <dcterms:modified xsi:type="dcterms:W3CDTF">2016-08-21T23:45:00Z</dcterms:modified>
</cp:coreProperties>
</file>