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5958" w:rsidRDefault="002F5527">
      <w:pPr>
        <w:jc w:val="center"/>
        <w:rPr>
          <w:rFonts w:ascii="Libre Baskerville" w:eastAsia="Libre Baskerville" w:hAnsi="Libre Baskerville" w:cs="Libre Baskerville"/>
          <w:b/>
          <w:u w:val="single"/>
        </w:rPr>
      </w:pPr>
      <w:r>
        <w:rPr>
          <w:rFonts w:ascii="Libre Baskerville" w:eastAsia="Libre Baskerville" w:hAnsi="Libre Baskerville" w:cs="Libre Baskerville"/>
          <w:b/>
          <w:u w:val="single"/>
        </w:rPr>
        <w:t>Department of Electronics &amp; Communication Engineering</w:t>
      </w:r>
    </w:p>
    <w:p w:rsidR="001D5958" w:rsidRDefault="002F5527">
      <w:pPr>
        <w:jc w:val="center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  <w:u w:val="single"/>
        </w:rPr>
        <w:t xml:space="preserve">Faculty Name: </w:t>
      </w:r>
      <w:r>
        <w:rPr>
          <w:rFonts w:ascii="Libre Baskerville" w:eastAsia="Libre Baskerville" w:hAnsi="Libre Baskerville" w:cs="Libre Baskerville"/>
        </w:rPr>
        <w:t>Praveen Singh</w:t>
      </w:r>
    </w:p>
    <w:tbl>
      <w:tblPr>
        <w:tblStyle w:val="a"/>
        <w:tblW w:w="111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8"/>
        <w:gridCol w:w="1620"/>
        <w:gridCol w:w="1170"/>
        <w:gridCol w:w="2340"/>
        <w:gridCol w:w="1080"/>
        <w:gridCol w:w="1080"/>
        <w:gridCol w:w="1080"/>
        <w:gridCol w:w="1350"/>
      </w:tblGrid>
      <w:tr w:rsidR="002F5527" w:rsidTr="002F5527">
        <w:tc>
          <w:tcPr>
            <w:tcW w:w="1458" w:type="dxa"/>
            <w:tcBorders>
              <w:top w:val="single" w:sz="4" w:space="0" w:color="auto"/>
            </w:tcBorders>
          </w:tcPr>
          <w:p w:rsidR="002F5527" w:rsidRDefault="002F5527" w:rsidP="002F55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Teacher’s Name</w:t>
            </w:r>
          </w:p>
          <w:p w:rsidR="002F5527" w:rsidRDefault="002F5527">
            <w:pPr>
              <w:contextualSpacing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F5527" w:rsidRDefault="002F5527" w:rsidP="002F5527">
            <w:pPr>
              <w:jc w:val="center"/>
              <w:rPr>
                <w:rFonts w:ascii="Times New Roman" w:hAnsi="Times New Roman" w:cs="Mangal"/>
                <w:b/>
              </w:rPr>
            </w:pPr>
            <w:r>
              <w:rPr>
                <w:rFonts w:ascii="Times New Roman" w:eastAsia="Mangal" w:hAnsi="Mangal" w:cs="Mangal"/>
                <w:b/>
              </w:rPr>
              <w:t>Subject</w:t>
            </w:r>
          </w:p>
          <w:p w:rsidR="002F5527" w:rsidRDefault="002F5527">
            <w:pPr>
              <w:contextualSpacing w:val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F5527" w:rsidRDefault="002F5527">
            <w:pPr>
              <w:contextualSpacing w:val="0"/>
              <w:jc w:val="center"/>
            </w:pPr>
            <w:r>
              <w:rPr>
                <w:rFonts w:ascii="Times New Roman" w:eastAsia="Mangal" w:hAnsi="Mangal" w:cs="Mangal"/>
                <w:b/>
              </w:rPr>
              <w:t>Topic</w:t>
            </w:r>
            <w:r>
              <w:rPr>
                <w:rFonts w:ascii="Times New Roman" w:hAnsi="Times New Roman" w:cs="Mangal"/>
                <w:b/>
              </w:rPr>
              <w:t xml:space="preserve"> Name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F5527" w:rsidRDefault="002F5527" w:rsidP="003F251A">
            <w:pPr>
              <w:spacing w:after="200" w:line="276" w:lineRule="auto"/>
              <w:jc w:val="center"/>
              <w:rPr>
                <w:rFonts w:ascii="Times New Roman" w:hAnsi="Times New Roman" w:cs="Mangal"/>
                <w:b/>
              </w:rPr>
            </w:pPr>
            <w:r>
              <w:rPr>
                <w:rFonts w:ascii="Times New Roman" w:eastAsia="Mangal" w:hAnsi="Mangal" w:cs="Mangal"/>
                <w:b/>
              </w:rPr>
              <w:t>Sub</w:t>
            </w:r>
            <w:r>
              <w:rPr>
                <w:rFonts w:ascii="Times New Roman" w:hAnsi="Times New Roman" w:cs="Mangal"/>
                <w:b/>
              </w:rPr>
              <w:t>-Topic Name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5527" w:rsidRDefault="002F5527" w:rsidP="002F5527">
            <w:pPr>
              <w:jc w:val="center"/>
              <w:rPr>
                <w:rFonts w:ascii="Times New Roman" w:hAnsi="Times New Roman" w:cs="Mangal"/>
                <w:b/>
              </w:rPr>
            </w:pPr>
            <w:r>
              <w:rPr>
                <w:rFonts w:ascii="Times New Roman" w:eastAsia="Mangal" w:hAnsi="Mangal" w:cs="Mangal"/>
                <w:b/>
              </w:rPr>
              <w:t>Type of E-Content</w:t>
            </w:r>
          </w:p>
          <w:p w:rsidR="002F5527" w:rsidRDefault="002F5527">
            <w:pPr>
              <w:contextualSpacing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5527" w:rsidRDefault="002F5527" w:rsidP="002F5527">
            <w:pPr>
              <w:jc w:val="center"/>
              <w:rPr>
                <w:rFonts w:ascii="Times New Roman" w:hAnsi="Times New Roman" w:cs="Mangal"/>
                <w:b/>
              </w:rPr>
            </w:pPr>
            <w:r>
              <w:rPr>
                <w:rFonts w:ascii="Times New Roman" w:eastAsia="Mangal" w:hAnsi="Mangal" w:cs="Mangal"/>
                <w:b/>
              </w:rPr>
              <w:t>Course Name</w:t>
            </w:r>
          </w:p>
          <w:p w:rsidR="002F5527" w:rsidRDefault="002F5527">
            <w:pPr>
              <w:contextualSpacing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5527" w:rsidRDefault="002F5527" w:rsidP="002F5527">
            <w:pPr>
              <w:jc w:val="center"/>
              <w:rPr>
                <w:rFonts w:ascii="Times New Roman" w:hAnsi="Times New Roman" w:cs="Mangal"/>
                <w:b/>
              </w:rPr>
            </w:pPr>
            <w:r>
              <w:rPr>
                <w:rFonts w:ascii="Times New Roman" w:eastAsia="Mangal" w:hAnsi="Mangal" w:cs="Mangal"/>
                <w:b/>
              </w:rPr>
              <w:t>Year of Course</w:t>
            </w:r>
          </w:p>
          <w:p w:rsidR="002F5527" w:rsidRDefault="002F5527">
            <w:pPr>
              <w:contextualSpacing w:val="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F5527" w:rsidRDefault="002F5527">
            <w:pPr>
              <w:contextualSpacing w:val="0"/>
              <w:jc w:val="center"/>
            </w:pPr>
            <w:r>
              <w:rPr>
                <w:rFonts w:ascii="Times New Roman" w:eastAsia="Mangal" w:hAnsi="Mangal" w:cs="Mangal"/>
                <w:b/>
              </w:rPr>
              <w:t>Link</w:t>
            </w:r>
          </w:p>
        </w:tc>
      </w:tr>
      <w:tr w:rsidR="002F5527" w:rsidTr="002F5527">
        <w:tc>
          <w:tcPr>
            <w:tcW w:w="1458" w:type="dxa"/>
            <w:vMerge w:val="restart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Praveen Singh</w:t>
            </w:r>
          </w:p>
        </w:tc>
        <w:tc>
          <w:tcPr>
            <w:tcW w:w="1620" w:type="dxa"/>
            <w:vMerge w:val="restart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Integrated Circuit Technology</w:t>
            </w:r>
          </w:p>
        </w:tc>
        <w:tc>
          <w:tcPr>
            <w:tcW w:w="117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Unit-2</w:t>
            </w:r>
          </w:p>
        </w:tc>
        <w:tc>
          <w:tcPr>
            <w:tcW w:w="234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 xml:space="preserve">Oxidation: </w:t>
            </w:r>
            <w:r>
              <w:rPr>
                <w:rFonts w:ascii="Libre Baskerville" w:eastAsia="Libre Baskerville" w:hAnsi="Libre Baskerville" w:cs="Libre Baskerville"/>
              </w:rPr>
              <w:t>Growth Kinetics, Thin oxides, Oxidation Techniques and systems, Oxide properties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PDF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</w:rPr>
              <w:t>B.Tech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(EC-8</w:t>
            </w:r>
            <w:r>
              <w:rPr>
                <w:rFonts w:ascii="Libre Baskerville" w:eastAsia="Libre Baskerville" w:hAnsi="Libre Baskerville" w:cs="Libre Baskerville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</w:rPr>
              <w:t xml:space="preserve"> Sem.)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2019-2020</w:t>
            </w:r>
          </w:p>
        </w:tc>
        <w:tc>
          <w:tcPr>
            <w:tcW w:w="135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hyperlink r:id="rId4">
              <w:r>
                <w:rPr>
                  <w:color w:val="0000FF"/>
                  <w:u w:val="single"/>
                </w:rPr>
                <w:t>https://classroom.google.com/c/NTczNDcxMTQwMjRa</w:t>
              </w:r>
            </w:hyperlink>
          </w:p>
        </w:tc>
      </w:tr>
      <w:tr w:rsidR="002F5527" w:rsidTr="002F5527">
        <w:tc>
          <w:tcPr>
            <w:tcW w:w="1458" w:type="dxa"/>
            <w:vMerge/>
          </w:tcPr>
          <w:p w:rsidR="002F5527" w:rsidRDefault="002F5527">
            <w:pPr>
              <w:spacing w:line="276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620" w:type="dxa"/>
            <w:vMerge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</w:p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17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Unit-2</w:t>
            </w:r>
          </w:p>
        </w:tc>
        <w:tc>
          <w:tcPr>
            <w:tcW w:w="234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>Lithography:</w:t>
            </w:r>
            <w:r>
              <w:rPr>
                <w:rFonts w:ascii="Libre Baskerville" w:eastAsia="Libre Baskerville" w:hAnsi="Libre Baskerville" w:cs="Libre Baskerville"/>
              </w:rPr>
              <w:t xml:space="preserve"> Optical lithography, Photo masks, Wet chemical etching, Dielectric and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Polysilicon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film deposition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PDF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</w:rPr>
              <w:t>B.Tech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(EC-8</w:t>
            </w:r>
            <w:r>
              <w:rPr>
                <w:rFonts w:ascii="Libre Baskerville" w:eastAsia="Libre Baskerville" w:hAnsi="Libre Baskerville" w:cs="Libre Baskerville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</w:rPr>
              <w:t xml:space="preserve"> Sem.)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2019-2020</w:t>
            </w:r>
          </w:p>
        </w:tc>
        <w:tc>
          <w:tcPr>
            <w:tcW w:w="135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</w:rPr>
              <w:t>Whatsapp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Group</w:t>
            </w:r>
          </w:p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(Shared)</w:t>
            </w:r>
          </w:p>
        </w:tc>
      </w:tr>
      <w:tr w:rsidR="002F5527" w:rsidTr="002F5527">
        <w:tc>
          <w:tcPr>
            <w:tcW w:w="1458" w:type="dxa"/>
            <w:vMerge/>
          </w:tcPr>
          <w:p w:rsidR="002F5527" w:rsidRDefault="002F5527">
            <w:pPr>
              <w:spacing w:line="276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620" w:type="dxa"/>
            <w:vMerge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</w:p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17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Unit-3</w:t>
            </w:r>
          </w:p>
        </w:tc>
        <w:tc>
          <w:tcPr>
            <w:tcW w:w="234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>Diffusion:</w:t>
            </w:r>
            <w:r>
              <w:rPr>
                <w:rFonts w:ascii="Libre Baskerville" w:eastAsia="Libre Baskerville" w:hAnsi="Libre Baskerville" w:cs="Libre Baskerville"/>
              </w:rPr>
              <w:t xml:space="preserve"> Diffusion of impurities in silicon, Diffusion Equations, Profile, furnace, solid liquid gaseous sources, Sheet resistance and measurement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PDF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</w:rPr>
              <w:t>B.Tech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(EC-8</w:t>
            </w:r>
            <w:r>
              <w:rPr>
                <w:rFonts w:ascii="Libre Baskerville" w:eastAsia="Libre Baskerville" w:hAnsi="Libre Baskerville" w:cs="Libre Baskerville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</w:rPr>
              <w:t xml:space="preserve"> Sem.)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2019-2020</w:t>
            </w:r>
          </w:p>
        </w:tc>
        <w:tc>
          <w:tcPr>
            <w:tcW w:w="135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</w:rPr>
              <w:t>Whatsapp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Group</w:t>
            </w:r>
          </w:p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(Shared)</w:t>
            </w:r>
          </w:p>
        </w:tc>
      </w:tr>
      <w:tr w:rsidR="002F5527" w:rsidTr="002F5527">
        <w:tc>
          <w:tcPr>
            <w:tcW w:w="1458" w:type="dxa"/>
            <w:vMerge/>
          </w:tcPr>
          <w:p w:rsidR="002F5527" w:rsidRDefault="002F5527">
            <w:pPr>
              <w:spacing w:line="276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620" w:type="dxa"/>
            <w:vMerge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</w:p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17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Unit-3</w:t>
            </w:r>
          </w:p>
        </w:tc>
        <w:tc>
          <w:tcPr>
            <w:tcW w:w="234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>Ion implantation:</w:t>
            </w:r>
            <w:r>
              <w:rPr>
                <w:rFonts w:ascii="Libre Baskerville" w:eastAsia="Libre Baskerville" w:hAnsi="Libre Baskerville" w:cs="Libre Baskerville"/>
              </w:rPr>
              <w:t xml:space="preserve"> various techniques, range theory, equipments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PDF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</w:rPr>
              <w:t>B.Tech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(EC-8</w:t>
            </w:r>
            <w:r>
              <w:rPr>
                <w:rFonts w:ascii="Libre Baskerville" w:eastAsia="Libre Baskerville" w:hAnsi="Libre Baskerville" w:cs="Libre Baskerville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</w:rPr>
              <w:t xml:space="preserve"> Sem.)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2019-2020</w:t>
            </w:r>
          </w:p>
        </w:tc>
        <w:tc>
          <w:tcPr>
            <w:tcW w:w="135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</w:rPr>
              <w:t>Whatsapp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Group</w:t>
            </w:r>
          </w:p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(Shared)</w:t>
            </w:r>
          </w:p>
        </w:tc>
      </w:tr>
      <w:tr w:rsidR="002F5527" w:rsidTr="002F5527">
        <w:tc>
          <w:tcPr>
            <w:tcW w:w="1458" w:type="dxa"/>
            <w:vMerge/>
          </w:tcPr>
          <w:p w:rsidR="002F5527" w:rsidRDefault="002F5527">
            <w:pPr>
              <w:spacing w:line="276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620" w:type="dxa"/>
            <w:vMerge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</w:p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17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Unit-4</w:t>
            </w:r>
          </w:p>
        </w:tc>
        <w:tc>
          <w:tcPr>
            <w:tcW w:w="234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>Metallization:</w:t>
            </w:r>
            <w:r>
              <w:rPr>
                <w:rFonts w:ascii="Libre Baskerville" w:eastAsia="Libre Baskerville" w:hAnsi="Libre Baskerville" w:cs="Libre Baskerville"/>
              </w:rPr>
              <w:t xml:space="preserve"> metallization applications, choices, VD, Sputtering Apparatus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PDF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</w:rPr>
              <w:t>B.Tech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(EC-8</w:t>
            </w:r>
            <w:r>
              <w:rPr>
                <w:rFonts w:ascii="Libre Baskerville" w:eastAsia="Libre Baskerville" w:hAnsi="Libre Baskerville" w:cs="Libre Baskerville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</w:rPr>
              <w:t xml:space="preserve"> Sem.)</w:t>
            </w:r>
          </w:p>
        </w:tc>
        <w:tc>
          <w:tcPr>
            <w:tcW w:w="108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2019-2020</w:t>
            </w:r>
          </w:p>
        </w:tc>
        <w:tc>
          <w:tcPr>
            <w:tcW w:w="1350" w:type="dxa"/>
          </w:tcPr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</w:rPr>
              <w:t>Whatsapp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Group</w:t>
            </w:r>
          </w:p>
          <w:p w:rsidR="002F5527" w:rsidRDefault="002F5527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(Shared)</w:t>
            </w:r>
          </w:p>
        </w:tc>
      </w:tr>
    </w:tbl>
    <w:p w:rsidR="001D5958" w:rsidRDefault="002F5527">
      <w:pPr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>References:</w:t>
      </w:r>
    </w:p>
    <w:p w:rsidR="001D5958" w:rsidRDefault="002F5527">
      <w:pPr>
        <w:spacing w:after="0" w:line="240" w:lineRule="auto"/>
        <w:jc w:val="both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[1]. Integrated Circuit Design and Technology Book by M. J. </w:t>
      </w:r>
      <w:proofErr w:type="spellStart"/>
      <w:r>
        <w:rPr>
          <w:rFonts w:ascii="Libre Baskerville" w:eastAsia="Libre Baskerville" w:hAnsi="Libre Baskerville" w:cs="Libre Baskerville"/>
          <w:sz w:val="20"/>
          <w:szCs w:val="20"/>
        </w:rPr>
        <w:t>Morant</w:t>
      </w:r>
      <w:proofErr w:type="spellEnd"/>
    </w:p>
    <w:p w:rsidR="001D5958" w:rsidRDefault="002F5527">
      <w:pPr>
        <w:spacing w:after="0" w:line="240" w:lineRule="auto"/>
        <w:jc w:val="both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>[2]. NPTEL Notes (PDF contents)</w:t>
      </w:r>
    </w:p>
    <w:p w:rsidR="001D5958" w:rsidRDefault="002F5527">
      <w:pPr>
        <w:shd w:val="clear" w:color="auto" w:fill="FFFFFF"/>
        <w:spacing w:after="0" w:line="240" w:lineRule="auto"/>
        <w:rPr>
          <w:rFonts w:ascii="Arial" w:eastAsia="Arial" w:hAnsi="Arial" w:cs="Arial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>[3]. Google</w:t>
      </w:r>
    </w:p>
    <w:p w:rsidR="001D5958" w:rsidRDefault="001D5958"/>
    <w:sectPr w:rsidR="001D5958" w:rsidSect="001D595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1D5958"/>
    <w:rsid w:val="001D5958"/>
    <w:rsid w:val="002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58"/>
  </w:style>
  <w:style w:type="paragraph" w:styleId="Heading1">
    <w:name w:val="heading 1"/>
    <w:basedOn w:val="normal0"/>
    <w:next w:val="normal0"/>
    <w:rsid w:val="001D595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D595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D595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D595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D595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D595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5958"/>
  </w:style>
  <w:style w:type="paragraph" w:styleId="Title">
    <w:name w:val="Title"/>
    <w:basedOn w:val="normal0"/>
    <w:next w:val="normal0"/>
    <w:rsid w:val="001D5958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82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2DCF"/>
    <w:rPr>
      <w:color w:val="0000FF"/>
      <w:u w:val="single"/>
    </w:rPr>
  </w:style>
  <w:style w:type="paragraph" w:styleId="Subtitle">
    <w:name w:val="Subtitle"/>
    <w:basedOn w:val="Normal"/>
    <w:next w:val="Normal"/>
    <w:rsid w:val="001D595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5958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TczNDcxMTQwMj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2020-05-06T14:11:00Z</dcterms:created>
  <dcterms:modified xsi:type="dcterms:W3CDTF">2020-05-06T14:14:00Z</dcterms:modified>
</cp:coreProperties>
</file>